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A9" w:rsidRPr="0007664A" w:rsidRDefault="00503DA9" w:rsidP="00076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_GoBack"/>
      <w:bookmarkEnd w:id="0"/>
    </w:p>
    <w:p w:rsidR="00AA16FF" w:rsidRDefault="00696644" w:rsidP="00696644">
      <w:pPr>
        <w:keepNext/>
        <w:spacing w:before="240"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1" w:name="_Toc285806131"/>
      <w:bookmarkStart w:id="2" w:name="_Toc406494660"/>
      <w:r w:rsidRPr="006966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Потребительский рынок</w:t>
      </w:r>
      <w:bookmarkEnd w:id="1"/>
      <w:bookmarkEnd w:id="2"/>
    </w:p>
    <w:p w:rsidR="002E3F00" w:rsidRPr="002E3F00" w:rsidRDefault="002E3F00" w:rsidP="00696644">
      <w:pPr>
        <w:keepNext/>
        <w:spacing w:before="240"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786B5E" w:rsidRDefault="00696644" w:rsidP="00786B5E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2014</w:t>
      </w:r>
      <w:r w:rsidR="005556E3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розничный товарооборот  в </w:t>
      </w:r>
      <w:r w:rsidR="005556E3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районе составил 2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составил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аналогичному периоду 2013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фактических ценах, 103,9 % в сопоставимых ценах.</w:t>
      </w:r>
      <w:proofErr w:type="gramEnd"/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Розничный товарооборот  на душу населения вырос до  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90BF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рост 1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="007E602B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7E602B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аналогичному периоду  2013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B74E98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153" w:rsidRPr="00095153" w:rsidRDefault="00696644" w:rsidP="003F19C7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розничной торговли  </w:t>
      </w:r>
      <w:r w:rsidR="00100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  2</w:t>
      </w:r>
      <w:r w:rsidR="00095153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составил </w:t>
      </w:r>
      <w:r w:rsidR="00A8180D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180D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80D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8180D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аналогичному периоду 2013 года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фактических ценах, 103,9 % в сопоставимых ценах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обороту розничной торговли и обороту розничной торговли на душу населения Кезский район </w:t>
      </w:r>
      <w:r w:rsidR="00DB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2012 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занимает 2 место среди сельских районов Республики.</w:t>
      </w:r>
    </w:p>
    <w:p w:rsidR="003F19C7" w:rsidRDefault="00696644" w:rsidP="003F19C7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2014</w:t>
      </w:r>
      <w:r w:rsidR="006F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оборот  общественного     питания  составил </w:t>
      </w:r>
      <w:r w:rsidR="001007BC" w:rsidRPr="001007BC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A8180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1007BC" w:rsidRPr="0010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руб. 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составил </w:t>
      </w:r>
      <w:r w:rsidR="003F19C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19C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19C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F19C7" w:rsidRPr="000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аналогичному периоду 2013 года</w:t>
      </w:r>
      <w:r w:rsidR="003F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фактических ценах, 104,8 % в сопоставимых ценах.  </w:t>
      </w:r>
      <w:proofErr w:type="gramEnd"/>
    </w:p>
    <w:p w:rsidR="000A3A2E" w:rsidRPr="00095153" w:rsidRDefault="000A3A2E" w:rsidP="003F19C7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платных услуг за 2014 год по крупным и средним предприятиям составил 53,</w:t>
      </w:r>
      <w:r w:rsidR="003559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или 13</w:t>
      </w:r>
      <w:r w:rsidR="003559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59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аналогичному периоду 2013 года. Объем платных услуг на душу населения за 2014 год увеличился на 2502 руб. или на 34,4% по отношению к  2013 году. </w:t>
      </w:r>
    </w:p>
    <w:p w:rsidR="00696644" w:rsidRPr="00696644" w:rsidRDefault="00696644" w:rsidP="006966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E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="00573A74" w:rsidRPr="0057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5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откры</w:t>
      </w:r>
      <w:r w:rsidR="00B932AD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магазин  </w:t>
      </w:r>
      <w:r w:rsidR="00B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сети «Пятерочка», ООО «Кама» открыл торговый цент «Гермес» площадью 556 </w:t>
      </w:r>
      <w:proofErr w:type="spellStart"/>
      <w:r w:rsidR="00B74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74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торговых площадей создает   дополнительные возможности расширения услуг потребительского рынка, увеличения ассортимента товаров, но в то же время возрастает конкуренция среди торгующих организаций.</w:t>
      </w:r>
    </w:p>
    <w:p w:rsidR="00696644" w:rsidRPr="00696644" w:rsidRDefault="00696644" w:rsidP="00696644">
      <w:pPr>
        <w:spacing w:after="0" w:line="240" w:lineRule="auto"/>
        <w:ind w:right="-2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</w:t>
      </w:r>
    </w:p>
    <w:p w:rsidR="00696644" w:rsidRPr="00BF1660" w:rsidRDefault="00696644" w:rsidP="00696644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BF16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Основные показатели деятельности торговых организаций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709"/>
        <w:gridCol w:w="1134"/>
        <w:gridCol w:w="1134"/>
        <w:gridCol w:w="1134"/>
        <w:gridCol w:w="1134"/>
      </w:tblGrid>
      <w:tr w:rsidR="00BF1660" w:rsidRPr="00BF1660" w:rsidTr="00850254">
        <w:trPr>
          <w:trHeight w:val="610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62412B" w:rsidRPr="00BF1660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62412B" w:rsidRPr="00BF1660" w:rsidRDefault="0062412B" w:rsidP="00696644">
            <w:pPr>
              <w:spacing w:after="0" w:line="240" w:lineRule="auto"/>
              <w:ind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62412B" w:rsidRPr="00BF1660" w:rsidRDefault="0062412B" w:rsidP="00696644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2013г.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660" w:rsidRPr="00BF1660" w:rsidTr="00850254">
        <w:trPr>
          <w:cantSplit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850254" w:rsidP="00696644">
            <w:pPr>
              <w:spacing w:after="0" w:line="240" w:lineRule="auto"/>
              <w:ind w:right="-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2412B"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62412B" w:rsidRPr="00BF1660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907A90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660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роста в сопоставимых ценах*</w:t>
            </w:r>
          </w:p>
          <w:p w:rsidR="00850254" w:rsidRPr="00BF1660" w:rsidRDefault="00850254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5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5E59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5E59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565E59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1660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B" w:rsidRPr="00BF1660" w:rsidRDefault="0062412B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5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565E59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B" w:rsidRPr="00BF1660" w:rsidRDefault="00565E59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34227C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104167,9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2B" w:rsidRPr="00BF1660" w:rsidRDefault="0062412B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34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660" w:rsidRPr="00BF1660" w:rsidTr="00850254">
        <w:trPr>
          <w:cantSplit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850254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660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09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в сопоставимых ценах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34227C" w:rsidP="0034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850254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1660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76766,6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850254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BF1660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660" w:rsidRPr="00BF1660" w:rsidTr="00850254">
        <w:trPr>
          <w:cantSplit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</w:p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850254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1660"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09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роста в сопоставимых ценах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5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660" w:rsidRPr="00BF1660" w:rsidTr="00850254">
        <w:trPr>
          <w:trHeight w:val="2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59" w:rsidRPr="00BF1660" w:rsidRDefault="00565E59" w:rsidP="0069664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69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9" w:rsidRPr="00BF1660" w:rsidRDefault="00565E59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850254" w:rsidP="003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59" w:rsidRPr="00BF1660" w:rsidRDefault="00565E59" w:rsidP="0050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6644" w:rsidRPr="00696644" w:rsidRDefault="00696644" w:rsidP="00696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6644" w:rsidRPr="00375F52" w:rsidRDefault="00696644" w:rsidP="00696644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Большой вклад  в  обслуживании населения </w:t>
      </w:r>
      <w:proofErr w:type="spellStart"/>
      <w:r w:rsidR="00B74E98">
        <w:rPr>
          <w:rFonts w:ascii="Times New Roman" w:eastAsia="Times New Roman" w:hAnsi="Times New Roman" w:cs="Times New Roman"/>
          <w:sz w:val="24"/>
          <w:szCs w:val="24"/>
          <w:lang w:eastAsia="ar-SA"/>
        </w:rPr>
        <w:t>Кезского</w:t>
      </w:r>
      <w:proofErr w:type="spellEnd"/>
      <w:r w:rsidRPr="0069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вносит потребительская кооперация. Доля розничного товарооборота потребительского общества в общем розн</w:t>
      </w:r>
      <w:r w:rsidR="00B74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ичном товарообороте района  за 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ar-SA"/>
        </w:rPr>
        <w:t>2014</w:t>
      </w:r>
      <w:r w:rsidR="00B74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составила </w:t>
      </w:r>
      <w:r w:rsidRPr="00573A7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73A74" w:rsidRPr="005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2,7</w:t>
      </w:r>
      <w:r w:rsidRPr="00573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Pr="0069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Розничный товарооборот </w:t>
      </w:r>
      <w:proofErr w:type="spellStart"/>
      <w:r w:rsidR="00573A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Райпо</w:t>
      </w:r>
      <w:proofErr w:type="spellEnd"/>
      <w:r w:rsidRPr="0069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увеличился  </w:t>
      </w:r>
      <w:r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достиг </w:t>
      </w:r>
      <w:r w:rsidR="00573A74"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282,7 </w:t>
      </w:r>
      <w:r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>млн. руб. или 10</w:t>
      </w:r>
      <w:r w:rsidR="00573A74"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>% к аналогичному периоду 2013</w:t>
      </w:r>
      <w:r w:rsidR="00573A74"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688D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года.</w:t>
      </w:r>
      <w:r w:rsidR="00714B10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5F4AED"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Особое внимание уделяет</w:t>
      </w:r>
      <w:r w:rsidR="005F4AED">
        <w:rPr>
          <w:rFonts w:ascii="Times New Roman" w:eastAsia="Times New Roman" w:hAnsi="Times New Roman" w:cs="Calibri"/>
          <w:sz w:val="24"/>
          <w:szCs w:val="24"/>
          <w:lang w:eastAsia="ar-SA"/>
        </w:rPr>
        <w:t>ся</w:t>
      </w:r>
      <w:r w:rsidR="005F4AED"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заготовительной деятельности</w:t>
      </w:r>
      <w:r w:rsidR="005F4AED" w:rsidRPr="00375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Закуплено  от населения молока </w:t>
      </w:r>
      <w:r w:rsidR="00375F52"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>120,5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тонн, мяса 1</w:t>
      </w:r>
      <w:r w:rsidR="00375F52"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85,6 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>тонн,</w:t>
      </w:r>
      <w:r w:rsidR="00375F52"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картофеля 211,6 тонн,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овощей </w:t>
      </w:r>
      <w:r w:rsidR="00375F52"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>111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тонн. Населению уплачено за закупленную продукцию </w:t>
      </w:r>
      <w:r w:rsidR="00375F52"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16,5 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>млн. руб., что составляет 1</w:t>
      </w:r>
      <w:r w:rsidR="00375F52"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>05,1</w:t>
      </w:r>
      <w:r w:rsidRPr="00375F52">
        <w:rPr>
          <w:rFonts w:ascii="Times New Roman" w:eastAsia="Times New Roman" w:hAnsi="Times New Roman" w:cs="Times New Roman"/>
          <w:sz w:val="24"/>
          <w:szCs w:val="24"/>
          <w:lang w:eastAsia="ar-SA"/>
        </w:rPr>
        <w:t>% к аналогичному периоду 2013 года.</w:t>
      </w:r>
    </w:p>
    <w:p w:rsidR="00B932AD" w:rsidRDefault="00B932AD" w:rsidP="0069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96644" w:rsidRPr="00B932AD" w:rsidRDefault="00696644" w:rsidP="0069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показатели деятельности потребительских  обществ </w:t>
      </w:r>
    </w:p>
    <w:p w:rsidR="00696644" w:rsidRPr="00B74E98" w:rsidRDefault="00696644" w:rsidP="0069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ar-SA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985"/>
        <w:gridCol w:w="1275"/>
        <w:gridCol w:w="1134"/>
        <w:gridCol w:w="1134"/>
        <w:gridCol w:w="1417"/>
      </w:tblGrid>
      <w:tr w:rsidR="005F4AED" w:rsidRPr="00B74E98" w:rsidTr="005F4AED">
        <w:trPr>
          <w:trHeight w:val="643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2012г.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2013г.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4A" w:rsidRPr="000C3155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E614A" w:rsidRPr="000C3155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3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2014г.</w:t>
            </w:r>
          </w:p>
          <w:p w:rsidR="00EE614A" w:rsidRPr="000C3155" w:rsidRDefault="00EE614A" w:rsidP="00696644">
            <w:pPr>
              <w:widowControl w:val="0"/>
              <w:suppressAutoHyphens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4A" w:rsidRDefault="00EE614A" w:rsidP="00EE614A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4A" w:rsidRPr="00B74E98" w:rsidRDefault="00EE614A" w:rsidP="00EE614A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</w:pPr>
            <w:r w:rsidRPr="00B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2013г.</w:t>
            </w:r>
            <w:r w:rsidRPr="00B74E98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0C3155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0C3155" w:rsidRDefault="000C3155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Заготовительный оборот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0C3155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0C3155" w:rsidRDefault="000C3155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B74E98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B74E98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1308E2" w:rsidRDefault="001308E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375F52" w:rsidRDefault="00375F5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мяса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EE61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1308E2" w:rsidRDefault="001308E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375F52" w:rsidRDefault="00375F5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картофеля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1308E2" w:rsidRDefault="001308E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375F52" w:rsidRDefault="00375F5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овощей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EE61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1308E2" w:rsidRDefault="001308E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375F52" w:rsidRDefault="00375F5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населению за закупленную продукцию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1308E2" w:rsidRDefault="001308E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375F52" w:rsidRDefault="00375F5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5F4AED" w:rsidRPr="00B74E98" w:rsidTr="005F4AED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душу сельского населения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A" w:rsidRPr="00EE614A" w:rsidRDefault="00EE614A" w:rsidP="0069664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EE61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EE614A" w:rsidRDefault="00EE614A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1308E2" w:rsidRDefault="001308E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A" w:rsidRPr="00375F52" w:rsidRDefault="00375F52" w:rsidP="006966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</w:tbl>
    <w:p w:rsidR="005F4AED" w:rsidRDefault="005F4AED" w:rsidP="005F4AED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F4AED" w:rsidRPr="005F4AED" w:rsidRDefault="005F4AED" w:rsidP="005F4AED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За 201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 произведено предприятиями района 1</w:t>
      </w:r>
      <w:r w:rsidR="00714B10">
        <w:rPr>
          <w:rFonts w:ascii="Times New Roman" w:eastAsia="Times New Roman" w:hAnsi="Times New Roman" w:cs="Calibri"/>
          <w:sz w:val="24"/>
          <w:szCs w:val="24"/>
          <w:lang w:eastAsia="ar-SA"/>
        </w:rPr>
        <w:t>579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,2 тонны хлеба и хлебобулочных изделий. Производством хлеба и хлебобулочных изделий в районе занимаются: хлебозавод </w:t>
      </w:r>
      <w:proofErr w:type="spellStart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Кезского</w:t>
      </w:r>
      <w:proofErr w:type="spellEnd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proofErr w:type="spellStart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райпо</w:t>
      </w:r>
      <w:proofErr w:type="spellEnd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5 </w:t>
      </w:r>
      <w:proofErr w:type="spellStart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пекарень</w:t>
      </w:r>
      <w:proofErr w:type="spellEnd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различных форм собственности. </w:t>
      </w:r>
      <w:proofErr w:type="spellStart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Кезским</w:t>
      </w:r>
      <w:proofErr w:type="spellEnd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райпо</w:t>
      </w:r>
      <w:proofErr w:type="spellEnd"/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произведено 1084 тонны или 65% от общего объема. Произведено 6</w:t>
      </w:r>
      <w:r w:rsidR="00714B10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="00714B10"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 мясных полуфабрикатов (котлеты, пельмени, голубцы), кондитерских изделий 5</w:t>
      </w:r>
      <w:r w:rsidR="00714B10">
        <w:rPr>
          <w:rFonts w:ascii="Times New Roman" w:eastAsia="Times New Roman" w:hAnsi="Times New Roman" w:cs="Calibri"/>
          <w:sz w:val="24"/>
          <w:szCs w:val="24"/>
          <w:lang w:eastAsia="ar-SA"/>
        </w:rPr>
        <w:t>8,0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тонн, </w:t>
      </w:r>
      <w:r w:rsidR="00714B10">
        <w:rPr>
          <w:rFonts w:ascii="Times New Roman" w:eastAsia="Times New Roman" w:hAnsi="Times New Roman" w:cs="Calibri"/>
          <w:sz w:val="24"/>
          <w:szCs w:val="24"/>
          <w:lang w:eastAsia="ar-SA"/>
        </w:rPr>
        <w:t>21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тонн</w:t>
      </w:r>
      <w:r w:rsidR="00714B10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Pr="005F4AE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рыбы пряного посола.  </w:t>
      </w:r>
    </w:p>
    <w:p w:rsidR="005F4AED" w:rsidRPr="005F4AED" w:rsidRDefault="005F4AED" w:rsidP="005F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F3861" w:rsidRPr="00EA0AC5" w:rsidRDefault="00EA0AC5" w:rsidP="00AA16FF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3F3861" w:rsidRPr="00EA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835"/>
    <w:multiLevelType w:val="hybridMultilevel"/>
    <w:tmpl w:val="53206D0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A1B19"/>
    <w:multiLevelType w:val="hybridMultilevel"/>
    <w:tmpl w:val="97CC141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C3"/>
    <w:rsid w:val="00024EF9"/>
    <w:rsid w:val="000340EF"/>
    <w:rsid w:val="0007664A"/>
    <w:rsid w:val="00090BF7"/>
    <w:rsid w:val="00095153"/>
    <w:rsid w:val="000A3A2E"/>
    <w:rsid w:val="000C3155"/>
    <w:rsid w:val="001007BC"/>
    <w:rsid w:val="001308E2"/>
    <w:rsid w:val="001E2F66"/>
    <w:rsid w:val="0025688D"/>
    <w:rsid w:val="002A30E7"/>
    <w:rsid w:val="002E3F00"/>
    <w:rsid w:val="00302961"/>
    <w:rsid w:val="0034227C"/>
    <w:rsid w:val="00343C63"/>
    <w:rsid w:val="00355905"/>
    <w:rsid w:val="00373D5A"/>
    <w:rsid w:val="00375F52"/>
    <w:rsid w:val="00391B20"/>
    <w:rsid w:val="003F19C7"/>
    <w:rsid w:val="003F3861"/>
    <w:rsid w:val="00503DA9"/>
    <w:rsid w:val="00504154"/>
    <w:rsid w:val="005556E3"/>
    <w:rsid w:val="00565E59"/>
    <w:rsid w:val="00573A74"/>
    <w:rsid w:val="005A65E0"/>
    <w:rsid w:val="005F4AED"/>
    <w:rsid w:val="006006D0"/>
    <w:rsid w:val="006076E3"/>
    <w:rsid w:val="00611817"/>
    <w:rsid w:val="006127E9"/>
    <w:rsid w:val="0062412B"/>
    <w:rsid w:val="00661AB7"/>
    <w:rsid w:val="00665FAA"/>
    <w:rsid w:val="00696644"/>
    <w:rsid w:val="006F4D59"/>
    <w:rsid w:val="00714B10"/>
    <w:rsid w:val="00786B5E"/>
    <w:rsid w:val="007B7445"/>
    <w:rsid w:val="007D6A80"/>
    <w:rsid w:val="007E602B"/>
    <w:rsid w:val="008229CA"/>
    <w:rsid w:val="00847F08"/>
    <w:rsid w:val="00850254"/>
    <w:rsid w:val="00851A48"/>
    <w:rsid w:val="00907A90"/>
    <w:rsid w:val="00982928"/>
    <w:rsid w:val="009939E9"/>
    <w:rsid w:val="009B464E"/>
    <w:rsid w:val="00A42BF3"/>
    <w:rsid w:val="00A8180D"/>
    <w:rsid w:val="00A85544"/>
    <w:rsid w:val="00AA16FF"/>
    <w:rsid w:val="00AB604E"/>
    <w:rsid w:val="00B35E62"/>
    <w:rsid w:val="00B549B1"/>
    <w:rsid w:val="00B74E98"/>
    <w:rsid w:val="00B932AD"/>
    <w:rsid w:val="00BF1660"/>
    <w:rsid w:val="00C329C3"/>
    <w:rsid w:val="00C64B23"/>
    <w:rsid w:val="00D218EE"/>
    <w:rsid w:val="00DB5893"/>
    <w:rsid w:val="00E410D1"/>
    <w:rsid w:val="00EA0AC5"/>
    <w:rsid w:val="00EE614A"/>
    <w:rsid w:val="00EF3A40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2A30E7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4">
    <w:name w:val="Таблицы (моноширинный)"/>
    <w:basedOn w:val="a"/>
    <w:next w:val="a"/>
    <w:rsid w:val="000766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Знак Знак Знак Знак Знак Знак"/>
    <w:basedOn w:val="a"/>
    <w:autoRedefine/>
    <w:rsid w:val="00665FAA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2A30E7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4">
    <w:name w:val="Таблицы (моноширинный)"/>
    <w:basedOn w:val="a"/>
    <w:next w:val="a"/>
    <w:rsid w:val="000766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Знак Знак Знак Знак Знак Знак"/>
    <w:basedOn w:val="a"/>
    <w:autoRedefine/>
    <w:rsid w:val="00665FAA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5485-67CE-4D15-8BE4-0B72412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2015-02-09T09:36:00Z</cp:lastPrinted>
  <dcterms:created xsi:type="dcterms:W3CDTF">2014-02-05T05:11:00Z</dcterms:created>
  <dcterms:modified xsi:type="dcterms:W3CDTF">2016-06-09T11:47:00Z</dcterms:modified>
</cp:coreProperties>
</file>